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27,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STATE WINNERS IN THE DIVERSIFIED CROP PRODUCTION PLACEMENT PROFICIENCY RECOGNIZED AT THE 90</w:t>
      </w:r>
      <w:r w:rsidDel="00000000" w:rsidR="00000000" w:rsidRPr="00000000">
        <w:rPr>
          <w:b w:val="1"/>
          <w:vertAlign w:val="superscript"/>
          <w:rtl w:val="0"/>
        </w:rPr>
        <w:t xml:space="preserve">th</w:t>
      </w:r>
      <w:r w:rsidDel="00000000" w:rsidR="00000000" w:rsidRPr="00000000">
        <w:rPr>
          <w:b w:val="1"/>
          <w:rtl w:val="0"/>
        </w:rPr>
        <w:t xml:space="preserve"> GEORGIA FFA STATE CONVENTION</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Winners of the Diversified Crop Production Placement Proficiency were recognized at the 90</w:t>
      </w:r>
      <w:r w:rsidDel="00000000" w:rsidR="00000000" w:rsidRPr="00000000">
        <w:rPr>
          <w:vertAlign w:val="superscript"/>
          <w:rtl w:val="0"/>
        </w:rPr>
        <w:t xml:space="preserve">th</w:t>
      </w:r>
      <w:r w:rsidDel="00000000" w:rsidR="00000000" w:rsidRPr="00000000">
        <w:rPr>
          <w:rtl w:val="0"/>
        </w:rPr>
        <w:t xml:space="preserve"> Georgia FFA State Convention held at the Macon Centreplex on April 26-28, 2018. </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bookmarkStart w:colFirst="0" w:colLast="0" w:name="_gjdgxs" w:id="0"/>
      <w:bookmarkEnd w:id="0"/>
      <w:r w:rsidDel="00000000" w:rsidR="00000000" w:rsidRPr="00000000">
        <w:rPr>
          <w:rtl w:val="0"/>
        </w:rPr>
        <w:t xml:space="preserve">Wilson Boyd of Screven County placed first in the proficiency competition. Placing second was Caleb Carr of Sonoraville and Blake Adams of Jeff Davis received third place honors. </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Proficiency awards are granted to FFA members who have excelled in their Supervised Agricultural Experience. The Diversified Crop Production Placement Proficiency involves the use of the best management practices available to efficiently produce and market two or more crop related proficiency areas such as: grain, fiber/oil, forage, specialty crop, non-horticultural vegetable or fruit production.</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The Diversified Crop Production Placement Proficiency was sponsored at the state level by Georgia Plant Food Educational Society, Incorporated.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center"/>
        <w:rPr/>
      </w:pP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