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 </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GOAT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Goat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Kylie Whitworth of Madison County placed first in the proficiency competition. Placing second was Dawson Adams of Coffee County, and John Tyler Gore of the Putnam County placed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the Goat Production Proficiency implement best management practices to produce and market in the goat industry.</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Goat Production Proficiency was sponsored at the state level by the Georgia FFA Foundation.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