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28,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w:cs="Times" w:eastAsia="Times" w:hAnsi="Times"/>
        </w:rPr>
      </w:pPr>
      <w:r w:rsidDel="00000000" w:rsidR="00000000" w:rsidRPr="00000000">
        <w:rPr>
          <w:rFonts w:ascii="Times" w:cs="Times" w:eastAsia="Times" w:hAnsi="Times"/>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AGRISCIENCE FAIR SOCIAL SYSTEMS CATEGORY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Agriscience Fair Social Systems Category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area of Social Systems, there was an individual/team named the winner from each of the six divisions. Division 1 winner was </w:t>
      </w:r>
      <w:r w:rsidDel="00000000" w:rsidR="00000000" w:rsidRPr="00000000">
        <w:rPr>
          <w:rFonts w:ascii="Times New Roman" w:cs="Times New Roman" w:eastAsia="Times New Roman" w:hAnsi="Times New Roman"/>
          <w:rtl w:val="0"/>
        </w:rPr>
        <w:t xml:space="preserve">Sirena Hall of Gladden Middle. Division 2 winning team was Ella Johnson and Tory Ratajczak of Hilsman Middle. Division 3 winner was Connie Rogers of Lowndes County High. Division 4 winning team was Kara Ball and Banielle Rineberger of Berrien County. Division 5 winner was Conway McNeil of Berrien County. Division 6 winning team was Avery Fletcher and Morgan Sysskind of Lowndes County High.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competing in the Agriscience Fair conduct a scientific research project pertaining to the agriculture and food science industry and present their findings to a panel of judges with a visual display and written report.</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The Social Systems Category of the Agriscience Fair was sponsored by Titan/Goodyear Farm Tires. </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winner received a plaque, a $100 cash award, and $500 travel money to compete in the National Agriscience Fair at the National FFA Convention. The advisor of each state winner also received a $100 cash award.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