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SPECIALTY ANIMAL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Specialty Animal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Kellie Smith of Franklin County placed first in the proficiency competition. Placing second was Mary Tostenson of Colquitt County, and Josef Steinseifer of Burke County finished third.</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Specialty Animal Production involves the use of the best management practices available to efficiently produce and market specialty animals including bees, goats, mules, donkeys, miniature horses, meat rabbits, mink, worms, ostriches, emus, alpacas, or llamas. Placement experiences can involve working at a zoo or at any specialty animal facility.</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Specialty Animal Production Proficiency was sponsored at the state level by Titan/Goodyear Farm Tires.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