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26,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w:t>
      </w:r>
      <w:r w:rsidDel="00000000" w:rsidR="00000000" w:rsidRPr="00000000">
        <w:rPr>
          <w:rFonts w:ascii="Times" w:cs="Times" w:eastAsia="Times" w:hAnsi="Times"/>
          <w:rtl w:val="0"/>
        </w:rPr>
        <w:t xml:space="preserve">McKenzie Lewis, Loren Lindler, Shelby Mumma, &amp; Sarah Spradlin</w:t>
      </w: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SMALL/SPECIALITY ANIMALS MIDDLE SCHOOL RECORD BOOK COMPETITION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Production Agriculture Middle School Record Book Competition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Area 1 winner was Bethany Champion of Red Bud Middle. In Area 2, the winner was Maclin Lisle of Carver Middle. There was no entry from Area 3. The Area 4 winner was Hayden McCord of Thomson McDuffie Middle. Abby-Kate Anderson of Eighth Street Middle took honors in Area 5. Anslee Davenport of Jeff Davis Middle was the winner in Area 6. </w:t>
      </w:r>
      <w:r w:rsidDel="00000000" w:rsidR="00000000" w:rsidRPr="00000000">
        <w:rPr>
          <w:rtl w:val="0"/>
        </w:rPr>
        <w:t xml:space="preserve">Anslee Davenport of Jeff Davis Middle, representing Area 6, was the state winner in the competition.</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The Middle School Record Book award program encourages students to begin and maintain a Supervised Agricultural Experience (SAE) project and keep accurate, detailed records. Students compete in one of seven categories: Agricultural Sales, Services and Marketing; Agricultural Mechanics and Wood Working; Forestry and Natural Resources; Horticulture; Livestock Care; Production Agriculture; and Specialty and Small Animal Care.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Each area winner received a plaque and a $50 cash award. The state winner received a plaque and an additional $100 cash award. The advisor of the state winner also received a $100 cash award.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bookmarkStart w:colFirst="0" w:colLast="0" w:name="_gjdgxs" w:id="0"/>
      <w:bookmarkEnd w:id="0"/>
      <w:r w:rsidDel="00000000" w:rsidR="00000000" w:rsidRPr="00000000">
        <w:rPr>
          <w:rtl w:val="0"/>
        </w:rPr>
        <w:t xml:space="preserve">The Middle School Record Book Award in the area of Small and Specialty Animals was sponsored by Georgia’s Ag Tag Sales.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41,000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w:t>
      </w:r>
    </w:p>
    <w:sectPr>
      <w:headerReference r:id="rId6" w:type="first"/>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