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w:t>
      </w:r>
      <w:r w:rsidDel="00000000" w:rsidR="00000000" w:rsidRPr="00000000">
        <w:rPr>
          <w:rFonts w:ascii="Times" w:cs="Times" w:eastAsia="Times" w:hAnsi="Times"/>
          <w:rtl w:val="0"/>
        </w:rPr>
        <w:t xml:space="preserve">McKenzie Lewis, Loren Lindler, Shelby Mumma, &amp; Sarah Spradlin</w:t>
      </w:r>
      <w:r w:rsidDel="00000000" w:rsidR="00000000" w:rsidRPr="00000000">
        <w:rPr>
          <w:rtl w:val="0"/>
        </w:rPr>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PRODUCTION MIDDLE SCHOOL RECORD BOOK COMPETITION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Production Middle School Record Book Competition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bookmarkStart w:colFirst="0" w:colLast="0" w:name="_gjdgxs" w:id="0"/>
      <w:bookmarkEnd w:id="0"/>
      <w:r w:rsidDel="00000000" w:rsidR="00000000" w:rsidRPr="00000000">
        <w:rPr>
          <w:rtl w:val="0"/>
        </w:rPr>
        <w:t xml:space="preserve">The Area 1 winner was Eli Ross Stewart of Red Bud Middle. In Area 2, the winner was Ashlyn Stanton of Hart County Middle. The winner in Area 3 was Riley Mitchell of Northside Middle. The Area 4 winner was Kaci Butler of West Laurens Middle. Jacob Allen Harper of Pelham City Middle took honors in Area 5. Gabe Claxton of Jeff Davis Middle was the winner in Area 6. </w:t>
      </w:r>
      <w:r w:rsidDel="00000000" w:rsidR="00000000" w:rsidRPr="00000000">
        <w:rPr>
          <w:rtl w:val="0"/>
        </w:rPr>
        <w:t xml:space="preserve">Kaci Butler of West Laurens Middle was the state winner in the competition.</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The Middle School Record Book award program encourages students to begin and maintain a Supervised Agricultural Experience (SAE) project and keep accurate, detailed records. Students compete in one of seven categories: Agricultural Sales, Services and Marketing; Agricultural Mechanics and Wood Working; Forestry and Natural Resources; Horticulture; Livestock Care; Production Agriculture; and Specialty and Small Animal Care.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Each area winner received a plaque and a $50 cash award. The state winner received a plaque and an additional $100 cash award. The advisor of the state winner also received a $100 cash award.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The Middle School Record Book Award in the area of Production Agriculture was sponsored by G&amp;R Farms.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w:t>
      </w:r>
      <w:r w:rsidDel="00000000" w:rsidR="00000000" w:rsidRPr="00000000">
        <w:rPr>
          <w:b w:val="1"/>
          <w:sz w:val="32"/>
          <w:szCs w:val="32"/>
          <w:rtl w:val="0"/>
        </w:rPr>
        <w:tab/>
      </w:r>
      <w:r w:rsidDel="00000000" w:rsidR="00000000" w:rsidRPr="00000000">
        <w:rPr>
          <w:rtl w:val="0"/>
        </w:rPr>
        <w:t xml:space="preserve"> </w:t>
      </w:r>
    </w:p>
    <w:sectPr>
      <w:headerReference r:id="rId6" w:type="first"/>
      <w:pgSz w:h="15840" w:w="12240"/>
      <w:pgMar w:bottom="90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