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VETERINARY SCIENCE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Veterinary Science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Victoria Blaisdell of Brantley County placed first in the proficiency competition. Placing second was David Duncan of Rockdale Career Academy, and Alyssa Kent of Harlem finished third.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Students in the Veterinary Science Proficiency work with veterinarians by participating in clinical practices, touring research facilities and colleges of veterinary medicine, and assisting veterinarians by performing duties related to the health and welfare of both large and small animals.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Veterinary Science Proficiency was sponsored at the state level by the Georgia Veterinary Medical Association Foundation.</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